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A7" w:rsidRPr="00AE24FB" w:rsidRDefault="004160A7" w:rsidP="00AE24FB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AE24FB">
        <w:rPr>
          <w:rFonts w:ascii="Times New Roman" w:hAnsi="Times New Roman" w:cs="Times New Roman"/>
          <w:b/>
          <w:sz w:val="26"/>
          <w:szCs w:val="26"/>
        </w:rPr>
        <w:t xml:space="preserve">Инструкция по защите заказчика по </w:t>
      </w:r>
      <w:r w:rsidRPr="00AE24F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Федеральному закону от 05.04.2013 № 44-ФЗ «О контрактной системе в сфере закупок товаров, работ, услуг для обеспечения государственных и муниципальных нужд» (далее - 44-ФЗ)</w:t>
      </w:r>
    </w:p>
    <w:p w:rsidR="004160A7" w:rsidRPr="00AE24FB" w:rsidRDefault="004160A7" w:rsidP="00AE24F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60A7" w:rsidRPr="00AE24FB" w:rsidRDefault="004160A7" w:rsidP="00AE24F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Каждое юридическое лицо заинтересовано в минимизации рисков, связанных с нарушением сроков поставки и поставкой некачественного товара. Государственные компании и учреждения могут защищаться от этих рисков в рамках 44-ФЗ, не ограничивая при этом конкуренцию. Рекомендуем использовать </w:t>
      </w:r>
      <w:bookmarkStart w:id="0" w:name="_GoBack"/>
      <w:bookmarkEnd w:id="0"/>
      <w:r w:rsidRPr="00AE24FB">
        <w:rPr>
          <w:rFonts w:ascii="Times New Roman" w:hAnsi="Times New Roman" w:cs="Times New Roman"/>
          <w:sz w:val="26"/>
          <w:szCs w:val="26"/>
        </w:rPr>
        <w:t>для этого следующие инструменты:</w:t>
      </w:r>
    </w:p>
    <w:p w:rsidR="002F4176" w:rsidRPr="00AE24FB" w:rsidRDefault="004160A7" w:rsidP="00AE24FB">
      <w:pPr>
        <w:pStyle w:val="a6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Объявлять тендер с учетом запаса по времени в 1 месяц или более, чтобы иметь возможность отклонить поставку или предотвратить поставку фальсификата, путем переговоров. При этом, в договоре нужно указать, что поставка осуществляется по заявке заказчика в пределах срока действия договора, что даст возможность проверить трубы до того, как наступит обязанность оплатить всю сумму по договору. Первую «пробную» партию товара (например, в объеме одной полной фуры) можно запросить сразу после заключения контракта для того, чтобы на ней убедиться в качестве поставленной продукции</w:t>
      </w:r>
      <w:r w:rsidR="002F4176" w:rsidRPr="00AE24FB">
        <w:rPr>
          <w:rFonts w:ascii="Times New Roman" w:hAnsi="Times New Roman" w:cs="Times New Roman"/>
          <w:sz w:val="26"/>
          <w:szCs w:val="26"/>
        </w:rPr>
        <w:t>, путем проведения экспресс-анализа /лабораторного исследования/ экспертизы.</w:t>
      </w:r>
    </w:p>
    <w:p w:rsidR="002F4176" w:rsidRPr="00AE24FB" w:rsidRDefault="002F4176" w:rsidP="00AE24FB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Пунктом 1 части 1 статьи 94 Закона 44-ФЗ предусмотрена возможность отражения в контракте положений о входном контроле, включающие проведение экспертизы в отношении товара (работ, услуги). Просим обратить внимание, в соответствии с пунктом 3 статьи 93 Закона 44-ФЗ экспертиза результа</w:t>
      </w:r>
      <w:r w:rsidR="00202B3B" w:rsidRPr="00AE24FB">
        <w:rPr>
          <w:rFonts w:ascii="Times New Roman" w:hAnsi="Times New Roman" w:cs="Times New Roman"/>
          <w:sz w:val="26"/>
          <w:szCs w:val="26"/>
        </w:rPr>
        <w:t>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44-ФЗ</w:t>
      </w:r>
      <w:r w:rsidR="00236541" w:rsidRPr="00AE24FB">
        <w:rPr>
          <w:rFonts w:ascii="Times New Roman" w:hAnsi="Times New Roman" w:cs="Times New Roman"/>
          <w:sz w:val="26"/>
          <w:szCs w:val="26"/>
        </w:rPr>
        <w:t>.</w:t>
      </w:r>
    </w:p>
    <w:p w:rsidR="00BF6225" w:rsidRPr="00AE24FB" w:rsidRDefault="00BF6225" w:rsidP="00AE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b/>
          <w:sz w:val="26"/>
          <w:szCs w:val="26"/>
        </w:rPr>
        <w:t>Если товар не соответствует требованиям</w:t>
      </w:r>
      <w:r w:rsidRPr="00AE24FB">
        <w:rPr>
          <w:rFonts w:ascii="Times New Roman" w:hAnsi="Times New Roman" w:cs="Times New Roman"/>
          <w:sz w:val="26"/>
          <w:szCs w:val="26"/>
        </w:rPr>
        <w:t xml:space="preserve">) в извещении, документации и Контракте (договоре) </w:t>
      </w:r>
      <w:r w:rsidRPr="00AE24FB">
        <w:rPr>
          <w:rFonts w:ascii="Times New Roman" w:hAnsi="Times New Roman" w:cs="Times New Roman"/>
          <w:b/>
          <w:sz w:val="26"/>
          <w:szCs w:val="26"/>
        </w:rPr>
        <w:t>Заказчик обязан</w:t>
      </w:r>
      <w:r w:rsidRPr="00AE24FB">
        <w:rPr>
          <w:rFonts w:ascii="Times New Roman" w:hAnsi="Times New Roman" w:cs="Times New Roman"/>
          <w:sz w:val="26"/>
          <w:szCs w:val="26"/>
        </w:rPr>
        <w:t xml:space="preserve"> расторгнуть контракт (договор) (ч. 15 ст. 95 Закона № 44-ФЗ).</w:t>
      </w:r>
    </w:p>
    <w:p w:rsidR="00066DE4" w:rsidRPr="00AE24FB" w:rsidRDefault="00066DE4" w:rsidP="00AE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В соответствии с пунктом 17.1. статьи 95 Федерального закона 44-ФЗ установлено, что при расторжении контракта по любому основанию новый контракт можно заключить с участником, заявке которого присвоен второй номер </w:t>
      </w:r>
      <w:r w:rsidRPr="00AE24FB">
        <w:rPr>
          <w:rFonts w:ascii="Times New Roman" w:hAnsi="Times New Roman" w:cs="Times New Roman"/>
          <w:b/>
          <w:sz w:val="26"/>
          <w:szCs w:val="26"/>
          <w:u w:val="single"/>
        </w:rPr>
        <w:t>без проведения торгов</w:t>
      </w:r>
      <w:r w:rsidRPr="00AE24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6527" w:rsidRPr="00AE24FB" w:rsidRDefault="0057044A" w:rsidP="00AE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В случае если контракт расторгнут Вами в одностороннем порядке</w:t>
      </w:r>
      <w:r w:rsidR="00143831" w:rsidRPr="00AE24FB">
        <w:rPr>
          <w:rFonts w:ascii="Times New Roman" w:hAnsi="Times New Roman" w:cs="Times New Roman"/>
          <w:sz w:val="26"/>
          <w:szCs w:val="26"/>
        </w:rPr>
        <w:t xml:space="preserve"> (порядок расторжения контракта в одностороннем порядке в Приложении 1)</w:t>
      </w:r>
      <w:r w:rsidRPr="00AE24FB">
        <w:rPr>
          <w:rFonts w:ascii="Times New Roman" w:hAnsi="Times New Roman" w:cs="Times New Roman"/>
          <w:sz w:val="26"/>
          <w:szCs w:val="26"/>
        </w:rPr>
        <w:t>, Вы</w:t>
      </w:r>
      <w:r w:rsidR="00066DE4" w:rsidRPr="00AE24FB"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AE24FB">
        <w:rPr>
          <w:rFonts w:ascii="Times New Roman" w:hAnsi="Times New Roman" w:cs="Times New Roman"/>
          <w:sz w:val="26"/>
          <w:szCs w:val="26"/>
        </w:rPr>
        <w:t xml:space="preserve"> можете заключить контракт со вторым участником без проведения торгов. При этом</w:t>
      </w:r>
      <w:r w:rsidR="00ED6527" w:rsidRPr="00AE24FB">
        <w:rPr>
          <w:rFonts w:ascii="Times New Roman" w:hAnsi="Times New Roman" w:cs="Times New Roman"/>
          <w:sz w:val="26"/>
          <w:szCs w:val="26"/>
        </w:rPr>
        <w:t>,</w:t>
      </w:r>
      <w:r w:rsidRPr="00AE24FB">
        <w:rPr>
          <w:rFonts w:ascii="Times New Roman" w:hAnsi="Times New Roman" w:cs="Times New Roman"/>
          <w:sz w:val="26"/>
          <w:szCs w:val="26"/>
        </w:rPr>
        <w:t xml:space="preserve"> </w:t>
      </w:r>
      <w:r w:rsidR="00ED6527" w:rsidRPr="00AE24FB">
        <w:rPr>
          <w:rFonts w:ascii="Times New Roman" w:hAnsi="Times New Roman" w:cs="Times New Roman"/>
          <w:sz w:val="26"/>
          <w:szCs w:val="26"/>
        </w:rPr>
        <w:t>в отношении первого</w:t>
      </w:r>
      <w:r w:rsidRPr="00AE24FB">
        <w:rPr>
          <w:rFonts w:ascii="Times New Roman" w:hAnsi="Times New Roman" w:cs="Times New Roman"/>
          <w:sz w:val="26"/>
          <w:szCs w:val="26"/>
        </w:rPr>
        <w:t xml:space="preserve"> исполнител</w:t>
      </w:r>
      <w:r w:rsidR="00ED6527" w:rsidRPr="00AE24FB">
        <w:rPr>
          <w:rFonts w:ascii="Times New Roman" w:hAnsi="Times New Roman" w:cs="Times New Roman"/>
          <w:sz w:val="26"/>
          <w:szCs w:val="26"/>
        </w:rPr>
        <w:t>я должно</w:t>
      </w:r>
      <w:r w:rsidRPr="00AE24FB">
        <w:rPr>
          <w:rFonts w:ascii="Times New Roman" w:hAnsi="Times New Roman" w:cs="Times New Roman"/>
          <w:sz w:val="26"/>
          <w:szCs w:val="26"/>
        </w:rPr>
        <w:t xml:space="preserve"> быть</w:t>
      </w:r>
      <w:r w:rsidR="00ED6527" w:rsidRPr="00AE24FB">
        <w:rPr>
          <w:rFonts w:ascii="Times New Roman" w:hAnsi="Times New Roman" w:cs="Times New Roman"/>
          <w:sz w:val="26"/>
          <w:szCs w:val="26"/>
        </w:rPr>
        <w:t xml:space="preserve"> принято решение о</w:t>
      </w:r>
      <w:r w:rsidRPr="00AE24FB">
        <w:rPr>
          <w:rFonts w:ascii="Times New Roman" w:hAnsi="Times New Roman" w:cs="Times New Roman"/>
          <w:sz w:val="26"/>
          <w:szCs w:val="26"/>
        </w:rPr>
        <w:t xml:space="preserve"> включен</w:t>
      </w:r>
      <w:r w:rsidR="00ED6527" w:rsidRPr="00AE24FB">
        <w:rPr>
          <w:rFonts w:ascii="Times New Roman" w:hAnsi="Times New Roman" w:cs="Times New Roman"/>
          <w:sz w:val="26"/>
          <w:szCs w:val="26"/>
        </w:rPr>
        <w:t>ии</w:t>
      </w:r>
      <w:r w:rsidRPr="00AE24FB">
        <w:rPr>
          <w:rFonts w:ascii="Times New Roman" w:hAnsi="Times New Roman" w:cs="Times New Roman"/>
          <w:sz w:val="26"/>
          <w:szCs w:val="26"/>
        </w:rPr>
        <w:t xml:space="preserve"> в РНП</w:t>
      </w:r>
      <w:r w:rsidR="00143831" w:rsidRPr="00AE24FB">
        <w:rPr>
          <w:rFonts w:ascii="Times New Roman" w:hAnsi="Times New Roman" w:cs="Times New Roman"/>
          <w:sz w:val="26"/>
          <w:szCs w:val="26"/>
        </w:rPr>
        <w:t xml:space="preserve"> (Реестр недобросовестных поставщиков)</w:t>
      </w:r>
      <w:r w:rsidRPr="00AE24FB">
        <w:rPr>
          <w:rFonts w:ascii="Times New Roman" w:hAnsi="Times New Roman" w:cs="Times New Roman"/>
          <w:sz w:val="26"/>
          <w:szCs w:val="26"/>
        </w:rPr>
        <w:t>.</w:t>
      </w:r>
      <w:r w:rsidR="00066DE4" w:rsidRPr="00AE24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044A" w:rsidRPr="00AE24FB" w:rsidRDefault="0057044A" w:rsidP="00AE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Новый контракт заключается на условиях, указанных в документации и заявке второго участника, то есть по предложенной вторым участником цене. </w:t>
      </w:r>
    </w:p>
    <w:p w:rsidR="0057044A" w:rsidRPr="00AE24FB" w:rsidRDefault="0057044A" w:rsidP="00AE24FB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60A7" w:rsidRPr="00AE24FB" w:rsidRDefault="004160A7" w:rsidP="00AE24FB">
      <w:pPr>
        <w:pStyle w:val="a6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b/>
          <w:sz w:val="26"/>
          <w:szCs w:val="26"/>
        </w:rPr>
        <w:t xml:space="preserve">Обеспечение </w:t>
      </w:r>
      <w:r w:rsidR="0047298E" w:rsidRPr="00AE24FB">
        <w:rPr>
          <w:rFonts w:ascii="Times New Roman" w:hAnsi="Times New Roman" w:cs="Times New Roman"/>
          <w:b/>
          <w:sz w:val="26"/>
          <w:szCs w:val="26"/>
        </w:rPr>
        <w:t xml:space="preserve">исполнения </w:t>
      </w:r>
      <w:r w:rsidRPr="00AE24FB">
        <w:rPr>
          <w:rFonts w:ascii="Times New Roman" w:hAnsi="Times New Roman" w:cs="Times New Roman"/>
          <w:b/>
          <w:sz w:val="26"/>
          <w:szCs w:val="26"/>
        </w:rPr>
        <w:t>контракта в максимальном размере - 30%</w:t>
      </w:r>
      <w:r w:rsidRPr="00AE24FB">
        <w:rPr>
          <w:rFonts w:ascii="Times New Roman" w:hAnsi="Times New Roman" w:cs="Times New Roman"/>
          <w:sz w:val="26"/>
          <w:szCs w:val="26"/>
        </w:rPr>
        <w:t xml:space="preserve"> (п.6, ст.96, 44-ФЗ). Это увеличивает ответственность потенциального поставщика. Кроме того, если контракт не будет выполнен, этой суммой можно будет компенсировать возникшую задержку поставки. </w:t>
      </w:r>
    </w:p>
    <w:p w:rsidR="004160A7" w:rsidRPr="00AE24FB" w:rsidRDefault="004160A7" w:rsidP="00AE24FB">
      <w:pPr>
        <w:pStyle w:val="a6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lastRenderedPageBreak/>
        <w:t xml:space="preserve">Если при проведении конкурса или аукциона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контракта, </w:t>
      </w:r>
      <w:r w:rsidRPr="00AE24FB">
        <w:rPr>
          <w:rFonts w:ascii="Times New Roman" w:hAnsi="Times New Roman" w:cs="Times New Roman"/>
          <w:b/>
          <w:sz w:val="26"/>
          <w:szCs w:val="26"/>
        </w:rPr>
        <w:t>в полтора раза</w:t>
      </w:r>
      <w:r w:rsidRPr="00AE24FB">
        <w:rPr>
          <w:rFonts w:ascii="Times New Roman" w:hAnsi="Times New Roman" w:cs="Times New Roman"/>
          <w:sz w:val="26"/>
          <w:szCs w:val="26"/>
        </w:rPr>
        <w:t xml:space="preserve"> превышающем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 (ч.1,2 ст</w:t>
      </w:r>
      <w:r w:rsidR="008610C3" w:rsidRPr="00AE24FB">
        <w:rPr>
          <w:rFonts w:ascii="Times New Roman" w:hAnsi="Times New Roman" w:cs="Times New Roman"/>
          <w:sz w:val="26"/>
          <w:szCs w:val="26"/>
        </w:rPr>
        <w:t>.</w:t>
      </w:r>
      <w:r w:rsidRPr="00AE24FB">
        <w:rPr>
          <w:rFonts w:ascii="Times New Roman" w:hAnsi="Times New Roman" w:cs="Times New Roman"/>
          <w:sz w:val="26"/>
          <w:szCs w:val="26"/>
        </w:rPr>
        <w:t xml:space="preserve"> 37 44-ФЗ)</w:t>
      </w:r>
    </w:p>
    <w:p w:rsidR="002F7FA0" w:rsidRPr="00AE24FB" w:rsidRDefault="004160A7" w:rsidP="00AE24FB">
      <w:pPr>
        <w:pStyle w:val="a6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b/>
          <w:sz w:val="26"/>
          <w:szCs w:val="26"/>
        </w:rPr>
        <w:t>Максимальная отсрочка платежа</w:t>
      </w:r>
      <w:r w:rsidRPr="00AE24FB">
        <w:rPr>
          <w:rFonts w:ascii="Times New Roman" w:hAnsi="Times New Roman" w:cs="Times New Roman"/>
          <w:sz w:val="26"/>
          <w:szCs w:val="26"/>
        </w:rPr>
        <w:t xml:space="preserve"> - в 30 дней (п. 13.1 ст.34, 44-ФЗ), а при закупке у СМП – </w:t>
      </w:r>
      <w:r w:rsidR="00505A13" w:rsidRPr="00AE24FB">
        <w:rPr>
          <w:rFonts w:ascii="Times New Roman" w:hAnsi="Times New Roman" w:cs="Times New Roman"/>
          <w:sz w:val="26"/>
          <w:szCs w:val="26"/>
        </w:rPr>
        <w:t xml:space="preserve">в </w:t>
      </w:r>
      <w:r w:rsidRPr="00AE24FB">
        <w:rPr>
          <w:rFonts w:ascii="Times New Roman" w:hAnsi="Times New Roman" w:cs="Times New Roman"/>
          <w:sz w:val="26"/>
          <w:szCs w:val="26"/>
        </w:rPr>
        <w:t xml:space="preserve">15 </w:t>
      </w:r>
      <w:r w:rsidR="00505A13" w:rsidRPr="00AE24FB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AE24FB">
        <w:rPr>
          <w:rFonts w:ascii="Times New Roman" w:hAnsi="Times New Roman" w:cs="Times New Roman"/>
          <w:sz w:val="26"/>
          <w:szCs w:val="26"/>
        </w:rPr>
        <w:t>дней</w:t>
      </w:r>
      <w:r w:rsidR="00834FF0" w:rsidRPr="00AE24FB">
        <w:rPr>
          <w:rFonts w:ascii="Times New Roman" w:hAnsi="Times New Roman" w:cs="Times New Roman"/>
          <w:sz w:val="26"/>
          <w:szCs w:val="26"/>
        </w:rPr>
        <w:t>.</w:t>
      </w:r>
      <w:r w:rsidR="00533229" w:rsidRPr="00AE24FB">
        <w:rPr>
          <w:rFonts w:ascii="Times New Roman" w:hAnsi="Times New Roman" w:cs="Times New Roman"/>
          <w:sz w:val="26"/>
          <w:szCs w:val="26"/>
        </w:rPr>
        <w:t xml:space="preserve"> Это</w:t>
      </w:r>
      <w:r w:rsidRPr="00AE24FB">
        <w:rPr>
          <w:rFonts w:ascii="Times New Roman" w:hAnsi="Times New Roman" w:cs="Times New Roman"/>
          <w:sz w:val="26"/>
          <w:szCs w:val="26"/>
        </w:rPr>
        <w:t xml:space="preserve"> предоставит больше времени для проверки продукции</w:t>
      </w:r>
      <w:r w:rsidR="00505A13" w:rsidRPr="00AE24FB">
        <w:rPr>
          <w:rFonts w:ascii="Times New Roman" w:hAnsi="Times New Roman" w:cs="Times New Roman"/>
          <w:sz w:val="26"/>
          <w:szCs w:val="26"/>
        </w:rPr>
        <w:t>.</w:t>
      </w:r>
      <w:r w:rsidRPr="00AE24FB">
        <w:rPr>
          <w:rFonts w:ascii="Times New Roman" w:hAnsi="Times New Roman" w:cs="Times New Roman"/>
          <w:sz w:val="26"/>
          <w:szCs w:val="26"/>
        </w:rPr>
        <w:t xml:space="preserve"> </w:t>
      </w:r>
      <w:r w:rsidR="00505A13" w:rsidRPr="00AE24FB">
        <w:rPr>
          <w:rFonts w:ascii="Times New Roman" w:hAnsi="Times New Roman" w:cs="Times New Roman"/>
          <w:sz w:val="26"/>
          <w:szCs w:val="26"/>
        </w:rPr>
        <w:t>Е</w:t>
      </w:r>
      <w:r w:rsidRPr="00AE24FB">
        <w:rPr>
          <w:rFonts w:ascii="Times New Roman" w:hAnsi="Times New Roman" w:cs="Times New Roman"/>
          <w:sz w:val="26"/>
          <w:szCs w:val="26"/>
        </w:rPr>
        <w:t xml:space="preserve">сли </w:t>
      </w:r>
      <w:r w:rsidR="00533229" w:rsidRPr="00AE24FB">
        <w:rPr>
          <w:rFonts w:ascii="Times New Roman" w:hAnsi="Times New Roman" w:cs="Times New Roman"/>
          <w:sz w:val="26"/>
          <w:szCs w:val="26"/>
        </w:rPr>
        <w:t xml:space="preserve">товарная накладная или </w:t>
      </w:r>
      <w:r w:rsidRPr="00AE24FB">
        <w:rPr>
          <w:rFonts w:ascii="Times New Roman" w:hAnsi="Times New Roman" w:cs="Times New Roman"/>
          <w:sz w:val="26"/>
          <w:szCs w:val="26"/>
        </w:rPr>
        <w:t>акт приема-передачи уже подписан</w:t>
      </w:r>
      <w:r w:rsidR="00533229" w:rsidRPr="00AE24FB">
        <w:rPr>
          <w:rFonts w:ascii="Times New Roman" w:hAnsi="Times New Roman" w:cs="Times New Roman"/>
          <w:sz w:val="26"/>
          <w:szCs w:val="26"/>
        </w:rPr>
        <w:t>ы</w:t>
      </w:r>
      <w:r w:rsidRPr="00AE24FB">
        <w:rPr>
          <w:rFonts w:ascii="Times New Roman" w:hAnsi="Times New Roman" w:cs="Times New Roman"/>
          <w:sz w:val="26"/>
          <w:szCs w:val="26"/>
        </w:rPr>
        <w:t>, на выявление скрытых дефектов есть 14 дней. В течение гарантийного срока (не менее 2-х лет) поставщика также можно принудить выполнить гарантийные обязательства. Однако эффективнее предъявлять претензии до перечисления денег на счет поставщика.</w:t>
      </w:r>
    </w:p>
    <w:p w:rsidR="002F7FA0" w:rsidRPr="00AE24FB" w:rsidRDefault="002F7FA0" w:rsidP="00AE24FB">
      <w:pPr>
        <w:pStyle w:val="a6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Рекомендуем заказчикам установить в проекте контракта порядок проведения приемки продукции.</w:t>
      </w:r>
    </w:p>
    <w:p w:rsidR="002F7FA0" w:rsidRPr="00AE24FB" w:rsidRDefault="002F7FA0" w:rsidP="00AE2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Как следует из положений части 14 статьи 34 Закона № 44-ФЗ, в контракт включается обязательное условие о порядке и сроках оформления результатов приемки поставленных товаров. </w:t>
      </w:r>
    </w:p>
    <w:p w:rsidR="002F7FA0" w:rsidRPr="00AE24FB" w:rsidRDefault="002F7FA0" w:rsidP="00AE2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В связи с чем, считаем целесообразным установление в проекте контракта следующего пункта:</w:t>
      </w:r>
    </w:p>
    <w:p w:rsidR="002F7FA0" w:rsidRPr="00AE24FB" w:rsidRDefault="002F7FA0" w:rsidP="00AE2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«Приемочная комиссия Заказчика осуществляет действия, направленные на установление соответствия (несоответствия) поставленного товара и представленных Поставщиком документов, необходимых для осуществления приемки, условиям контракта».</w:t>
      </w:r>
    </w:p>
    <w:p w:rsidR="002F7FA0" w:rsidRPr="00AE24FB" w:rsidRDefault="002F7FA0" w:rsidP="00AE2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В соответствии с указанным пунктом, заказчику рекомендуется при приемке товара осуществить следующие действия:</w:t>
      </w:r>
    </w:p>
    <w:p w:rsidR="002F7FA0" w:rsidRPr="00AE24FB" w:rsidRDefault="002F7FA0" w:rsidP="00AE2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1) проверить соответствие информации, указанной в документах о приемке, заявке заказчика на предмет полноты исполнения заявки;</w:t>
      </w:r>
    </w:p>
    <w:p w:rsidR="002F7FA0" w:rsidRPr="00AE24FB" w:rsidRDefault="002F7FA0" w:rsidP="00AE2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2) проверить соответствие поставленной продукции условиям контракта, а именно техническим, функциональным и качественным характеристикам товара, предусмотренным спецификацией контракта;</w:t>
      </w:r>
    </w:p>
    <w:p w:rsidR="002F7FA0" w:rsidRPr="00AE24FB" w:rsidRDefault="002F7FA0" w:rsidP="00AE2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3) проверить наличие и правильность оформления документов (при наличии), подтверждающих безопасность поставленных товаров;</w:t>
      </w:r>
    </w:p>
    <w:p w:rsidR="002F7FA0" w:rsidRPr="00AE24FB" w:rsidRDefault="002F7FA0" w:rsidP="00AE2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4) проверить соответствие количества товара, указанного в документах о приемке и фактически доставленного заказчику; </w:t>
      </w:r>
    </w:p>
    <w:p w:rsidR="002F7FA0" w:rsidRPr="00AE24FB" w:rsidRDefault="002F7FA0" w:rsidP="00AE2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5) проверить целостность упаковки, температурного режима перевозки, качества товара, срока его годности;</w:t>
      </w:r>
    </w:p>
    <w:p w:rsidR="002F7FA0" w:rsidRPr="00AE24FB" w:rsidRDefault="002F7FA0" w:rsidP="00AE2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6) проверить действительность документов, подтверждающих соответствие поставленной продукции установленным в ее отношении обязательным требованиям.</w:t>
      </w:r>
    </w:p>
    <w:p w:rsidR="002F7FA0" w:rsidRPr="00AE24FB" w:rsidRDefault="002F7FA0" w:rsidP="00AE2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Обращаем Ваше внимание, что с 01.01.2022 до утверждения Правительством Российской Федерации новых типовых условий сохраняют свою силу и подлежат применению условия, содержащиеся в ранее утвержденных федеральными органами исполнительной власти типовых контрактах и типовых условиях </w:t>
      </w:r>
      <w:r w:rsidRPr="00AE24FB">
        <w:rPr>
          <w:rFonts w:ascii="Times New Roman" w:hAnsi="Times New Roman" w:cs="Times New Roman"/>
          <w:sz w:val="26"/>
          <w:szCs w:val="26"/>
        </w:rPr>
        <w:lastRenderedPageBreak/>
        <w:t>контрактов, за исключением условий, которые противоречат действующим положениям Закона № 44-ФЗ (данные разъяснения приведены в информационном письма Минфина России от 14.02.2022 № 24-01-09/10138).</w:t>
      </w:r>
    </w:p>
    <w:p w:rsidR="002F7FA0" w:rsidRPr="00AE24FB" w:rsidRDefault="002F7FA0" w:rsidP="00AE24FB">
      <w:pPr>
        <w:pStyle w:val="a6"/>
        <w:numPr>
          <w:ilvl w:val="0"/>
          <w:numId w:val="6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В</w:t>
      </w:r>
      <w:r w:rsidRPr="00AE24FB">
        <w:rPr>
          <w:rFonts w:ascii="Times New Roman" w:hAnsi="Times New Roman" w:cs="Times New Roman"/>
          <w:sz w:val="26"/>
          <w:szCs w:val="26"/>
        </w:rPr>
        <w:t xml:space="preserve"> проект контракта заказчикам рекомендуем включить условие о необходимости обязательного присутствия представителя поставщика при приемке товара с целью незамедлительного отбора образцов продукции для проведения исследований поставленной продукции, без временных затрат на оформление дополнительных документов. </w:t>
      </w:r>
    </w:p>
    <w:p w:rsidR="002F7FA0" w:rsidRPr="00AE24FB" w:rsidRDefault="002F7FA0" w:rsidP="00AE24F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Рекомендуется производить отбор образцов непосредственно при поставке первой партии продукции. Для этого, при поставке должен присутствовать представитель поставщика, уполномоченный подписывать юридические документы, в частности, акт отбора образцов. </w:t>
      </w:r>
    </w:p>
    <w:p w:rsidR="004160A7" w:rsidRPr="00AE24FB" w:rsidRDefault="004160A7" w:rsidP="00AE24FB">
      <w:pPr>
        <w:pStyle w:val="a5"/>
        <w:numPr>
          <w:ilvl w:val="0"/>
          <w:numId w:val="6"/>
        </w:numPr>
        <w:spacing w:line="276" w:lineRule="auto"/>
        <w:ind w:left="0" w:firstLine="567"/>
        <w:rPr>
          <w:sz w:val="26"/>
          <w:szCs w:val="26"/>
        </w:rPr>
      </w:pPr>
      <w:r w:rsidRPr="00AE24FB">
        <w:rPr>
          <w:sz w:val="26"/>
          <w:szCs w:val="26"/>
        </w:rPr>
        <w:t xml:space="preserve">Прописать в договоре требование предоставить сертификат соответствия и паспорт качества на поставляемую продукцию. При отсутствии указания в паспорте качества </w:t>
      </w:r>
      <w:r w:rsidRPr="00AE24FB">
        <w:rPr>
          <w:b/>
          <w:sz w:val="26"/>
          <w:szCs w:val="26"/>
        </w:rPr>
        <w:t>марки</w:t>
      </w:r>
      <w:r w:rsidRPr="00AE24FB">
        <w:rPr>
          <w:sz w:val="26"/>
          <w:szCs w:val="26"/>
        </w:rPr>
        <w:t xml:space="preserve"> сырья (что уже является несоответствием ГОСТу 18599-2001 и 50838-2009), заказчик вправе запросить </w:t>
      </w:r>
      <w:r w:rsidRPr="00AE24FB">
        <w:rPr>
          <w:b/>
          <w:sz w:val="26"/>
          <w:szCs w:val="26"/>
        </w:rPr>
        <w:t>сертификат соответствия</w:t>
      </w:r>
      <w:r w:rsidRPr="00AE24FB">
        <w:rPr>
          <w:sz w:val="26"/>
          <w:szCs w:val="26"/>
        </w:rPr>
        <w:t xml:space="preserve"> </w:t>
      </w:r>
      <w:r w:rsidRPr="00AE24FB">
        <w:rPr>
          <w:b/>
          <w:sz w:val="26"/>
          <w:szCs w:val="26"/>
        </w:rPr>
        <w:t>на сырье</w:t>
      </w:r>
      <w:r w:rsidRPr="00AE24FB">
        <w:rPr>
          <w:sz w:val="26"/>
          <w:szCs w:val="26"/>
        </w:rPr>
        <w:t>, из которого произведена труба (Классификация композиции полиэтилена по уровню минимальной длительной прочности MRS должна быть установлена изготовителем композиции в соответствии с ГОСТ ИСО 12162)</w:t>
      </w:r>
      <w:r w:rsidR="009B3BDA" w:rsidRPr="00AE24FB">
        <w:rPr>
          <w:sz w:val="26"/>
          <w:szCs w:val="26"/>
        </w:rPr>
        <w:t xml:space="preserve">. Одним из часто встречающихся нарушений является указание в паспорте качества </w:t>
      </w:r>
      <w:r w:rsidR="009B3BDA" w:rsidRPr="00AE24FB">
        <w:rPr>
          <w:b/>
          <w:sz w:val="26"/>
          <w:szCs w:val="26"/>
        </w:rPr>
        <w:t>типа сырья – ПЭ 100</w:t>
      </w:r>
      <w:r w:rsidR="009B3BDA" w:rsidRPr="00AE24FB">
        <w:rPr>
          <w:sz w:val="26"/>
          <w:szCs w:val="26"/>
        </w:rPr>
        <w:t xml:space="preserve"> вместо </w:t>
      </w:r>
      <w:r w:rsidR="009B3BDA" w:rsidRPr="00AE24FB">
        <w:rPr>
          <w:b/>
          <w:sz w:val="26"/>
          <w:szCs w:val="26"/>
        </w:rPr>
        <w:t>марки сырья</w:t>
      </w:r>
      <w:r w:rsidR="009B3BDA" w:rsidRPr="00AE24FB">
        <w:rPr>
          <w:sz w:val="26"/>
          <w:szCs w:val="26"/>
        </w:rPr>
        <w:t xml:space="preserve">, например, </w:t>
      </w:r>
      <w:r w:rsidR="009B3BDA" w:rsidRPr="00AE24FB">
        <w:rPr>
          <w:b/>
          <w:sz w:val="26"/>
          <w:szCs w:val="26"/>
        </w:rPr>
        <w:t>ПЭ2НТ11-9</w:t>
      </w:r>
    </w:p>
    <w:p w:rsidR="004160A7" w:rsidRPr="00AE24FB" w:rsidRDefault="004160A7" w:rsidP="00AE24FB">
      <w:pPr>
        <w:pStyle w:val="a6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Установить в техническом задании и проекте контракта срок гарантии 2 года. (Срок соответствует ГОСТ 18599-2001). Можно установить больший срок гарантии, но при обращении участника процедуры в ФАС есть вероятность того, что требования будут признаны избыточными. Практика ФАС в данном случае – противоречивая: есть решения как в пользу заказчика, так и в пользу участника.</w:t>
      </w:r>
    </w:p>
    <w:p w:rsidR="004160A7" w:rsidRPr="00AE24FB" w:rsidRDefault="004160A7" w:rsidP="00AE24FB">
      <w:pPr>
        <w:pStyle w:val="a6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Включить в договор пункт: «в случае возникновения спора по поводу качества Товара, проводится независимая экспертиза. Расходы по проведению экспертизы несет Покупатель или Грузополучатель в случае, если результатами проведения экспертизы будет доказана необоснованность предъявленных им Поставщику требований, и Поставщик – если в соответствии с результатами экспертизы требования Покупателя или Грузополучателя будут признаны обоснованными». Это облегчит досудебное урегулирование спора. </w:t>
      </w:r>
    </w:p>
    <w:p w:rsidR="002F7FA0" w:rsidRPr="00AE24FB" w:rsidRDefault="004160A7" w:rsidP="00AE24FB">
      <w:pPr>
        <w:pStyle w:val="a6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Включить в договор пункт: </w:t>
      </w:r>
      <w:r w:rsidR="002F7FA0" w:rsidRPr="00AE24FB">
        <w:rPr>
          <w:rFonts w:ascii="Times New Roman" w:hAnsi="Times New Roman" w:cs="Times New Roman"/>
          <w:sz w:val="26"/>
          <w:szCs w:val="26"/>
        </w:rPr>
        <w:t>«Заказчик обязан принять решение об одностороннем отказе от исполнения Контракта, если в ходе исполнения Контракта установлено, что Поставщик и (или) поставляемый товар перестали соответствовать установленным извещением об осуществлении закупки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поставщика».</w:t>
      </w:r>
    </w:p>
    <w:p w:rsidR="002F7FA0" w:rsidRPr="00AE24FB" w:rsidRDefault="002F7FA0" w:rsidP="00AE24FB">
      <w:pPr>
        <w:pStyle w:val="a6"/>
        <w:numPr>
          <w:ilvl w:val="0"/>
          <w:numId w:val="6"/>
        </w:numPr>
        <w:spacing w:line="276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«Заказчик вправе удержать суммы неисполненных поставщиком требований об уплате неустоек (штрафов, пеней), предъявленных заказчиком, из суммы, подлежащей оплате поставщику.».</w:t>
      </w:r>
    </w:p>
    <w:p w:rsidR="004160A7" w:rsidRPr="00AE24FB" w:rsidRDefault="004160A7" w:rsidP="00AE24FB">
      <w:pPr>
        <w:pStyle w:val="a6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lastRenderedPageBreak/>
        <w:t xml:space="preserve">Прописать в ТЗ требования к тем характеристикам, которые можно проверить при приемке товара. Например, по ГОСТ 18599-2001 (пункт 5.1.1): «Трубы должны иметь гладкие наружную и внутреннюю поверхности. Допускаются незначительные продольные полосы и волнистость, не выводящие толщину стенки трубы за пределы допускаемых отклонений. На наружной, внутренней и торцевой поверхностях труб не допускаются пузыри, трещины, раковины, посторонние включения, видимые без увеличительных приборов. Цвет труб - черный, черный с синими продольными маркировочными полосами в количестве не менее трех равномерно расположенных по окружности трубы или синий, оттенки которого не регламентируются. Цвет защитной оболочки - синий.» Согласно анализу решений ФАС, требования, на соответствие которым поставщик не может проверить товар без специальных испытаний, устанавливать запрещено. </w:t>
      </w:r>
    </w:p>
    <w:p w:rsidR="00AE24FB" w:rsidRPr="00AE24FB" w:rsidRDefault="004160A7" w:rsidP="00AE24FB">
      <w:pPr>
        <w:pStyle w:val="ad"/>
        <w:numPr>
          <w:ilvl w:val="0"/>
          <w:numId w:val="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 </w:t>
      </w:r>
      <w:r w:rsidR="00AE24FB" w:rsidRPr="00AE24FB">
        <w:rPr>
          <w:rFonts w:ascii="Times New Roman" w:hAnsi="Times New Roman" w:cs="Times New Roman"/>
          <w:sz w:val="26"/>
          <w:szCs w:val="26"/>
        </w:rPr>
        <w:t xml:space="preserve">В целях подтверждения надлежащего исполнения условий контракта поставщиком при подготовке извещения об осуществлении закупки рекомендуем заказчикам предусматривать максимальный размер обеспечения исполнения контракта – </w:t>
      </w:r>
      <w:r w:rsidR="00AE24FB" w:rsidRPr="00AE24FB">
        <w:rPr>
          <w:rFonts w:ascii="Times New Roman" w:hAnsi="Times New Roman" w:cs="Times New Roman"/>
          <w:b/>
          <w:sz w:val="26"/>
          <w:szCs w:val="26"/>
        </w:rPr>
        <w:t>30% от НМЦК</w:t>
      </w:r>
      <w:r w:rsidR="00AE24FB" w:rsidRPr="00AE24FB">
        <w:rPr>
          <w:rFonts w:ascii="Times New Roman" w:hAnsi="Times New Roman" w:cs="Times New Roman"/>
          <w:sz w:val="26"/>
          <w:szCs w:val="26"/>
        </w:rPr>
        <w:t>, но не менее чем в размере аванса (если условиями закупки предусмотрена выплата аванса). Рекомендуем установить в проекте контракта пункты, предусматривающие:</w:t>
      </w:r>
    </w:p>
    <w:p w:rsidR="00AE24FB" w:rsidRPr="00AE24FB" w:rsidRDefault="00AE24FB" w:rsidP="00AE24FB">
      <w:pPr>
        <w:pStyle w:val="ad"/>
        <w:spacing w:line="276" w:lineRule="auto"/>
        <w:ind w:left="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- возможность заказчика</w:t>
      </w:r>
      <w:r w:rsidRPr="00AE24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24FB">
        <w:rPr>
          <w:rFonts w:ascii="Times New Roman" w:hAnsi="Times New Roman" w:cs="Times New Roman"/>
          <w:sz w:val="26"/>
          <w:szCs w:val="26"/>
        </w:rPr>
        <w:t>при расторжении контракта в одностороннем порядке</w:t>
      </w:r>
      <w:r w:rsidRPr="00AE24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24FB">
        <w:rPr>
          <w:rFonts w:ascii="Times New Roman" w:hAnsi="Times New Roman" w:cs="Times New Roman"/>
          <w:sz w:val="26"/>
          <w:szCs w:val="26"/>
        </w:rPr>
        <w:t xml:space="preserve">осуществить </w:t>
      </w:r>
      <w:r w:rsidRPr="00AE24FB">
        <w:rPr>
          <w:rFonts w:ascii="Times New Roman" w:hAnsi="Times New Roman" w:cs="Times New Roman"/>
          <w:b/>
          <w:sz w:val="26"/>
          <w:szCs w:val="26"/>
        </w:rPr>
        <w:t>удержание всей суммы обеспечения</w:t>
      </w:r>
      <w:r w:rsidRPr="00AE24FB">
        <w:rPr>
          <w:rFonts w:ascii="Times New Roman" w:hAnsi="Times New Roman" w:cs="Times New Roman"/>
          <w:sz w:val="26"/>
          <w:szCs w:val="26"/>
        </w:rPr>
        <w:t xml:space="preserve"> исполнения контракта;</w:t>
      </w:r>
    </w:p>
    <w:p w:rsidR="00AE24FB" w:rsidRPr="00AE24FB" w:rsidRDefault="00AE24FB" w:rsidP="00AE24FB">
      <w:pPr>
        <w:pStyle w:val="ad"/>
        <w:spacing w:line="276" w:lineRule="auto"/>
        <w:ind w:left="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- возможность заказчика </w:t>
      </w:r>
      <w:r w:rsidRPr="00AE24FB">
        <w:rPr>
          <w:rFonts w:ascii="Times New Roman" w:hAnsi="Times New Roman" w:cs="Times New Roman"/>
          <w:b/>
          <w:sz w:val="26"/>
          <w:szCs w:val="26"/>
        </w:rPr>
        <w:t>вернуть обеспечение</w:t>
      </w:r>
      <w:r w:rsidRPr="00AE24FB">
        <w:rPr>
          <w:rFonts w:ascii="Times New Roman" w:hAnsi="Times New Roman" w:cs="Times New Roman"/>
          <w:sz w:val="26"/>
          <w:szCs w:val="26"/>
        </w:rPr>
        <w:t xml:space="preserve"> исполнения контракта</w:t>
      </w:r>
      <w:r w:rsidRPr="00AE24FB">
        <w:rPr>
          <w:rFonts w:ascii="Times New Roman" w:hAnsi="Times New Roman" w:cs="Times New Roman"/>
          <w:b/>
          <w:sz w:val="26"/>
          <w:szCs w:val="26"/>
        </w:rPr>
        <w:t>, уменьшенное на размер начисленной неустойки</w:t>
      </w:r>
      <w:r w:rsidRPr="00AE24FB">
        <w:rPr>
          <w:rFonts w:ascii="Times New Roman" w:hAnsi="Times New Roman" w:cs="Times New Roman"/>
          <w:sz w:val="26"/>
          <w:szCs w:val="26"/>
        </w:rPr>
        <w:t xml:space="preserve"> (штрафов, пеней), в случае нарушения поставщиком условий контракта и не выполнения своих обязательств.</w:t>
      </w:r>
    </w:p>
    <w:p w:rsidR="00AE24FB" w:rsidRPr="00AE24FB" w:rsidRDefault="00AE24FB" w:rsidP="00AE24FB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Рекомендуем заказчикам применять антидемпинговые меры, предусмотренные частями 1 и 2 статьи 37 Закона № 44-ФЗ: Если при проведении конкурса или аукциона участником закупки, с которым заключается контракт, предложена цена контракта, которая на 25% и более ниже НМЦК, контракт заключается только после предоставления таким участником обеспечения исполнения контракта, </w:t>
      </w:r>
      <w:r w:rsidRPr="00AE24FB">
        <w:rPr>
          <w:rFonts w:ascii="Times New Roman" w:hAnsi="Times New Roman" w:cs="Times New Roman"/>
          <w:b/>
          <w:sz w:val="26"/>
          <w:szCs w:val="26"/>
        </w:rPr>
        <w:t>в полтора раза</w:t>
      </w:r>
      <w:r w:rsidRPr="00AE24FB">
        <w:rPr>
          <w:rFonts w:ascii="Times New Roman" w:hAnsi="Times New Roman" w:cs="Times New Roman"/>
          <w:sz w:val="26"/>
          <w:szCs w:val="26"/>
        </w:rPr>
        <w:t xml:space="preserve"> превышающем размер обеспечения исполнения контракта, указанный в извещении об осуществлении закупки, но не менее чем в размере аванса (если контрактом предусмотрена выплата аванса).</w:t>
      </w:r>
    </w:p>
    <w:p w:rsidR="00AE24FB" w:rsidRPr="00AE24FB" w:rsidRDefault="00AE24FB" w:rsidP="00AE24FB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9. Рекомендуем заказчикам устанавливать максимально возможные сроки оплаты по контракту, предусмотренные частью 13.1 статьи 34 Закона № 44-ФЗ, – 15 рабочих дней (а с 01.01.2023 – 10 рабочих дней), а при закупке у СМП – 10 рабочих дней (а с 01.01.2023 – 7 рабочих дней), что предоставит возможность более тщательной проверки продукции.</w:t>
      </w:r>
    </w:p>
    <w:p w:rsidR="00AE24FB" w:rsidRPr="00AE24FB" w:rsidRDefault="00AE24FB" w:rsidP="00AE24FB">
      <w:pPr>
        <w:pStyle w:val="ad"/>
        <w:spacing w:line="276" w:lineRule="auto"/>
        <w:ind w:left="70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24FB" w:rsidRPr="00AE24FB" w:rsidRDefault="00AE24FB" w:rsidP="00AE24FB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lastRenderedPageBreak/>
        <w:t>10. При проведении электронных конкурсов рекомендуем заказчикам указывать максимальную значимость нестоимостных критериев – 30% для поставки товаров и 40% - для выполнения работ (согласно п</w:t>
      </w:r>
      <w:r w:rsidRPr="00AE24FB">
        <w:rPr>
          <w:rFonts w:ascii="Times New Roman" w:hAnsi="Times New Roman" w:cs="Times New Roman"/>
          <w:bCs/>
          <w:sz w:val="26"/>
          <w:szCs w:val="26"/>
        </w:rPr>
        <w:t>остановлению Правительства Российской Федерации от 31.12.2021 № 2604 «Об оценке заявок на участие в закупке товаров, работ, услуг для обеспечения государственных и муниципальных нужд, внесении изменений в пункт 4 постановления Правительства Российской Федерации от 20.12.2021 № 2369 и признании утратившими силу некоторых актов и отдельных положений некоторых актов Правительства Российской Федерации»).</w:t>
      </w:r>
    </w:p>
    <w:p w:rsidR="00360CBE" w:rsidRPr="00AE24FB" w:rsidRDefault="00AE24FB" w:rsidP="00AE24FB">
      <w:pPr>
        <w:pStyle w:val="ad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11. </w:t>
      </w:r>
      <w:r w:rsidR="004160A7" w:rsidRPr="00AE24FB">
        <w:rPr>
          <w:rFonts w:ascii="Times New Roman" w:hAnsi="Times New Roman" w:cs="Times New Roman"/>
          <w:sz w:val="26"/>
          <w:szCs w:val="26"/>
        </w:rPr>
        <w:t>Указать в документации на выполнение строительно-монтажных работ торговые марки материалов, закупленных ранее по тендеру</w:t>
      </w:r>
      <w:r w:rsidR="00834FF0" w:rsidRPr="00AE24FB">
        <w:rPr>
          <w:rFonts w:ascii="Times New Roman" w:hAnsi="Times New Roman" w:cs="Times New Roman"/>
          <w:sz w:val="26"/>
          <w:szCs w:val="26"/>
        </w:rPr>
        <w:t>, если СМР выполняются с давальческими материалами</w:t>
      </w:r>
      <w:r w:rsidR="004160A7" w:rsidRPr="00AE24FB">
        <w:rPr>
          <w:rFonts w:ascii="Times New Roman" w:hAnsi="Times New Roman" w:cs="Times New Roman"/>
          <w:sz w:val="26"/>
          <w:szCs w:val="26"/>
        </w:rPr>
        <w:t>.</w:t>
      </w:r>
      <w:r w:rsidR="00A65AB8" w:rsidRPr="00AE24FB">
        <w:rPr>
          <w:rFonts w:ascii="Times New Roman" w:hAnsi="Times New Roman" w:cs="Times New Roman"/>
          <w:sz w:val="26"/>
          <w:szCs w:val="26"/>
        </w:rPr>
        <w:t xml:space="preserve"> Разрешается</w:t>
      </w:r>
      <w:r w:rsidR="004160A7" w:rsidRPr="00AE24FB">
        <w:rPr>
          <w:rFonts w:ascii="Times New Roman" w:hAnsi="Times New Roman" w:cs="Times New Roman"/>
          <w:sz w:val="26"/>
          <w:szCs w:val="26"/>
        </w:rPr>
        <w:t xml:space="preserve"> пп.1 п.1 ст.33 44-ФЗ</w:t>
      </w:r>
    </w:p>
    <w:p w:rsidR="00E47BA7" w:rsidRPr="00AE24FB" w:rsidRDefault="004160A7" w:rsidP="00AE24FB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Для исполнителя работ важно знать с материалами какого качества он будет работать. Указание торговых марок позволит получить лучшую цену на выполнение работ.</w:t>
      </w:r>
    </w:p>
    <w:p w:rsidR="00143831" w:rsidRPr="00AE24FB" w:rsidRDefault="00143831" w:rsidP="00AE24FB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3831" w:rsidRPr="00AE24FB" w:rsidRDefault="00143831" w:rsidP="00AE24FB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br w:type="page"/>
      </w:r>
    </w:p>
    <w:p w:rsidR="00143831" w:rsidRPr="00AE24FB" w:rsidRDefault="00143831" w:rsidP="00AE24FB">
      <w:pPr>
        <w:pStyle w:val="a6"/>
        <w:spacing w:after="0" w:line="276" w:lineRule="auto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143831" w:rsidRPr="00AE24FB" w:rsidRDefault="00143831" w:rsidP="00AE24FB">
      <w:pPr>
        <w:pStyle w:val="a6"/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43831" w:rsidRPr="00AE24FB" w:rsidRDefault="00143831" w:rsidP="00AE24FB">
      <w:pPr>
        <w:pStyle w:val="a6"/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Порядок действий при одностороннем расторжении контракта</w:t>
      </w:r>
    </w:p>
    <w:p w:rsidR="00143831" w:rsidRPr="00AE24FB" w:rsidRDefault="00143831" w:rsidP="00AE24FB">
      <w:pPr>
        <w:pStyle w:val="a6"/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7298E" w:rsidRPr="00AE24FB" w:rsidRDefault="00143831" w:rsidP="00AE24FB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AE24FB">
        <w:rPr>
          <w:rFonts w:ascii="Times New Roman" w:hAnsi="Times New Roman" w:cs="Times New Roman"/>
          <w:b/>
          <w:sz w:val="26"/>
          <w:szCs w:val="26"/>
        </w:rPr>
        <w:t>если товар не соответствует требованиям</w:t>
      </w:r>
      <w:r w:rsidR="00732D15" w:rsidRPr="00AE24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D15" w:rsidRPr="00AE24FB">
        <w:rPr>
          <w:rFonts w:ascii="Times New Roman" w:hAnsi="Times New Roman" w:cs="Times New Roman"/>
          <w:sz w:val="26"/>
          <w:szCs w:val="26"/>
        </w:rPr>
        <w:t>(ч. 15 ст. 95 Закона № 44-ФЗ)</w:t>
      </w:r>
      <w:r w:rsidRPr="00AE24FB">
        <w:rPr>
          <w:rFonts w:ascii="Times New Roman" w:hAnsi="Times New Roman" w:cs="Times New Roman"/>
          <w:sz w:val="26"/>
          <w:szCs w:val="26"/>
        </w:rPr>
        <w:t xml:space="preserve"> в извещении, документации </w:t>
      </w:r>
      <w:r w:rsidR="00732D15" w:rsidRPr="00AE24FB">
        <w:rPr>
          <w:rFonts w:ascii="Times New Roman" w:hAnsi="Times New Roman" w:cs="Times New Roman"/>
          <w:sz w:val="26"/>
          <w:szCs w:val="26"/>
        </w:rPr>
        <w:t>и Контракте (д</w:t>
      </w:r>
      <w:r w:rsidRPr="00AE24FB">
        <w:rPr>
          <w:rFonts w:ascii="Times New Roman" w:hAnsi="Times New Roman" w:cs="Times New Roman"/>
          <w:sz w:val="26"/>
          <w:szCs w:val="26"/>
        </w:rPr>
        <w:t xml:space="preserve">оговоре) </w:t>
      </w:r>
      <w:r w:rsidRPr="00AE24FB">
        <w:rPr>
          <w:rFonts w:ascii="Times New Roman" w:hAnsi="Times New Roman" w:cs="Times New Roman"/>
          <w:b/>
          <w:sz w:val="26"/>
          <w:szCs w:val="26"/>
        </w:rPr>
        <w:t>Заказчик обязан</w:t>
      </w:r>
      <w:r w:rsidR="00732D15" w:rsidRPr="00AE24FB">
        <w:rPr>
          <w:rFonts w:ascii="Times New Roman" w:hAnsi="Times New Roman" w:cs="Times New Roman"/>
          <w:sz w:val="26"/>
          <w:szCs w:val="26"/>
        </w:rPr>
        <w:t xml:space="preserve"> расторгнуть контракт (д</w:t>
      </w:r>
      <w:r w:rsidRPr="00AE24FB">
        <w:rPr>
          <w:rFonts w:ascii="Times New Roman" w:hAnsi="Times New Roman" w:cs="Times New Roman"/>
          <w:sz w:val="26"/>
          <w:szCs w:val="26"/>
        </w:rPr>
        <w:t xml:space="preserve">оговор). </w:t>
      </w:r>
    </w:p>
    <w:p w:rsidR="00143831" w:rsidRPr="00AE24FB" w:rsidRDefault="00143831" w:rsidP="00AE24FB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Расторжение контракта с поставщиком (подрядчиком, исполнителем) на основании части 9 ст. 95 Закона № 44-ФЗ допускается исключительно в связи с существенным нарушением ими условий контрактов.</w:t>
      </w:r>
    </w:p>
    <w:p w:rsidR="00143831" w:rsidRPr="00AE24FB" w:rsidRDefault="00143831" w:rsidP="00AE24FB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В соответствии с ч. 12 ст. 95 Закона № 44-ФЗ решение заказчика об одностороннем отказе от исполнения контракта позднее чем в течение</w:t>
      </w:r>
      <w:r w:rsidRPr="00AE24FB">
        <w:rPr>
          <w:rFonts w:ascii="Times New Roman" w:hAnsi="Times New Roman" w:cs="Times New Roman"/>
          <w:b/>
          <w:sz w:val="26"/>
          <w:szCs w:val="26"/>
        </w:rPr>
        <w:t xml:space="preserve"> 3 (трех) рабочих</w:t>
      </w:r>
      <w:r w:rsidRPr="00AE24FB">
        <w:rPr>
          <w:rFonts w:ascii="Times New Roman" w:hAnsi="Times New Roman" w:cs="Times New Roman"/>
          <w:sz w:val="26"/>
          <w:szCs w:val="26"/>
        </w:rPr>
        <w:t xml:space="preserve"> дней с даты принятия указанного решения, размещается в единой информационной системе.</w:t>
      </w:r>
    </w:p>
    <w:p w:rsidR="00143831" w:rsidRPr="00AE24FB" w:rsidRDefault="00143831" w:rsidP="00AE24FB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Pr="00AE24FB">
        <w:rPr>
          <w:rFonts w:ascii="Times New Roman" w:hAnsi="Times New Roman" w:cs="Times New Roman"/>
          <w:b/>
          <w:sz w:val="26"/>
          <w:szCs w:val="26"/>
        </w:rPr>
        <w:t>3 (трех) рабочих дней</w:t>
      </w:r>
      <w:r w:rsidRPr="00AE24FB">
        <w:rPr>
          <w:rFonts w:ascii="Times New Roman" w:hAnsi="Times New Roman" w:cs="Times New Roman"/>
          <w:sz w:val="26"/>
          <w:szCs w:val="26"/>
        </w:rPr>
        <w:t xml:space="preserve"> решение об одностороннем отказе направляется поставщику (подрядчику, исполнителю) по почте заказным письмом с уведомлением о вручении по адресу поставщика (подрядчика, исполнителя),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поставщику (подрядчику, исполнителю).</w:t>
      </w:r>
    </w:p>
    <w:p w:rsidR="00143831" w:rsidRPr="00AE24FB" w:rsidRDefault="00143831" w:rsidP="00AE24FB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В соответствии с ч. 6 ст. 104 Закона № 44-ФЗ Заказчик в течение </w:t>
      </w:r>
      <w:r w:rsidRPr="00AE24FB">
        <w:rPr>
          <w:rFonts w:ascii="Times New Roman" w:hAnsi="Times New Roman" w:cs="Times New Roman"/>
          <w:b/>
          <w:sz w:val="26"/>
          <w:szCs w:val="26"/>
        </w:rPr>
        <w:t>3 (трех) рабочих дней</w:t>
      </w:r>
      <w:r w:rsidRPr="00AE24FB">
        <w:rPr>
          <w:rFonts w:ascii="Times New Roman" w:hAnsi="Times New Roman" w:cs="Times New Roman"/>
          <w:sz w:val="26"/>
          <w:szCs w:val="26"/>
        </w:rPr>
        <w:t xml:space="preserve"> с даты расторжения контракта </w:t>
      </w:r>
      <w:r w:rsidRPr="00AE24FB">
        <w:rPr>
          <w:rFonts w:ascii="Times New Roman" w:hAnsi="Times New Roman" w:cs="Times New Roman"/>
          <w:b/>
          <w:sz w:val="26"/>
          <w:szCs w:val="26"/>
        </w:rPr>
        <w:t>направляет в ФАС</w:t>
      </w:r>
      <w:r w:rsidRPr="00AE24FB">
        <w:rPr>
          <w:rFonts w:ascii="Times New Roman" w:hAnsi="Times New Roman" w:cs="Times New Roman"/>
          <w:sz w:val="26"/>
          <w:szCs w:val="26"/>
        </w:rPr>
        <w:t xml:space="preserve">, </w:t>
      </w:r>
      <w:r w:rsidRPr="00AE24FB">
        <w:rPr>
          <w:rFonts w:ascii="Times New Roman" w:hAnsi="Times New Roman" w:cs="Times New Roman"/>
          <w:b/>
          <w:sz w:val="26"/>
          <w:szCs w:val="26"/>
        </w:rPr>
        <w:t>информацию</w:t>
      </w:r>
      <w:r w:rsidRPr="00AE24FB">
        <w:rPr>
          <w:rFonts w:ascii="Times New Roman" w:hAnsi="Times New Roman" w:cs="Times New Roman"/>
          <w:sz w:val="26"/>
          <w:szCs w:val="26"/>
        </w:rPr>
        <w:t xml:space="preserve">, предусмотренную ч. 3 ст. 104 Закона № 44 ФЗ и </w:t>
      </w:r>
      <w:r w:rsidRPr="00AE24FB">
        <w:rPr>
          <w:rFonts w:ascii="Times New Roman" w:hAnsi="Times New Roman" w:cs="Times New Roman"/>
          <w:b/>
          <w:sz w:val="26"/>
          <w:szCs w:val="26"/>
        </w:rPr>
        <w:t>Заявление (сопроводительное письмо)</w:t>
      </w:r>
      <w:r w:rsidRPr="00AE24FB">
        <w:rPr>
          <w:rFonts w:ascii="Times New Roman" w:hAnsi="Times New Roman" w:cs="Times New Roman"/>
          <w:sz w:val="26"/>
          <w:szCs w:val="26"/>
        </w:rPr>
        <w:t xml:space="preserve"> о включении в реестр недобросовестных поставщиков сведений об участнике: </w:t>
      </w:r>
    </w:p>
    <w:p w:rsidR="00143831" w:rsidRPr="00AE24FB" w:rsidRDefault="00143831" w:rsidP="00AE24FB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наименование, фирменное наименование (при наличии), место нахождения (для юридического лица), фамилия, имя, отчество (при наличии),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лиц, указанных в части 2 настоящей статьи;</w:t>
      </w:r>
    </w:p>
    <w:p w:rsidR="00143831" w:rsidRPr="00AE24FB" w:rsidRDefault="00143831" w:rsidP="00AE24FB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наименование,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налогоплательщика, являющегося учредителем юридического лица, указанного в части 2 настоящей статьи (за исключением публично-правовых образований), фамилии, имена, отчества (при наличии) учредителей, членов коллегиальных исполнительных органов, лиц, исполняющих функции единоличного исполнительного органа юридических лиц, указанных в части 2 настоящей статьи;</w:t>
      </w:r>
    </w:p>
    <w:p w:rsidR="00143831" w:rsidRPr="00AE24FB" w:rsidRDefault="00143831" w:rsidP="00AE24FB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 xml:space="preserve">даты проведения электронного аукциона, подведения итогов открытого конкурса, конкурса с ограниченным участием, двухэтапного конкурса, запроса котировок, запроса предложений в случае, если победитель определения поставщика (подрядчика, исполнителя) уклонился от заключения контракта, дата признания несостоявшейся закупки, в которой единственный участник закупки, подавший заявку, окончательное предложение или признанный единственным участником </w:t>
      </w:r>
      <w:r w:rsidRPr="00AE24FB">
        <w:rPr>
          <w:rFonts w:ascii="Times New Roman" w:hAnsi="Times New Roman" w:cs="Times New Roman"/>
          <w:sz w:val="26"/>
          <w:szCs w:val="26"/>
        </w:rPr>
        <w:lastRenderedPageBreak/>
        <w:t>закупки, уклонился либо отказался от заключения контракта, дата заключения неисполненного или ненадлежащим образом исполненного контракта;</w:t>
      </w:r>
    </w:p>
    <w:p w:rsidR="00143831" w:rsidRPr="00AE24FB" w:rsidRDefault="00143831" w:rsidP="00AE24FB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объект закупки, цена контракта и срок его исполнения;</w:t>
      </w:r>
    </w:p>
    <w:p w:rsidR="00143831" w:rsidRPr="00AE24FB" w:rsidRDefault="00143831" w:rsidP="00AE24FB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идентификационный код закупки;</w:t>
      </w:r>
    </w:p>
    <w:p w:rsidR="00143831" w:rsidRPr="00AE24FB" w:rsidRDefault="00143831" w:rsidP="00AE24FB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основания и дата расторжения контракта в случае его расторжения по решению суда или в случае одностороннего отказа заказчика от исполнения контракта;</w:t>
      </w:r>
    </w:p>
    <w:p w:rsidR="00143831" w:rsidRPr="00AE24FB" w:rsidRDefault="00143831" w:rsidP="00AE24FB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дата внесения указанной информации в реестр недобросовестных поставщиков.</w:t>
      </w:r>
    </w:p>
    <w:p w:rsidR="00143831" w:rsidRPr="00AE24FB" w:rsidRDefault="00143831" w:rsidP="00AE24FB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а также в письменной форме обоснование причин одностороннего отказа заказчика от исполнения контракта.</w:t>
      </w:r>
    </w:p>
    <w:p w:rsidR="00143831" w:rsidRPr="00AE24FB" w:rsidRDefault="00143831" w:rsidP="00AE24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sz w:val="26"/>
          <w:szCs w:val="26"/>
        </w:rPr>
        <w:t>В соответствии с частью 13 ст. 95 Закона о контрактной системе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(подрядчика, исполнителя) об одностороннем отказе от исполнения контракта.</w:t>
      </w:r>
    </w:p>
    <w:p w:rsidR="00143831" w:rsidRPr="00AE24FB" w:rsidRDefault="00143831" w:rsidP="00AE24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3831" w:rsidRPr="00AE24FB" w:rsidRDefault="00143831" w:rsidP="00AE24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3831" w:rsidRPr="00AE24FB" w:rsidRDefault="00143831" w:rsidP="00AE24F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b/>
          <w:sz w:val="26"/>
          <w:szCs w:val="26"/>
        </w:rPr>
        <w:t>В случае подтверждения</w:t>
      </w:r>
      <w:r w:rsidRPr="00AE24FB">
        <w:rPr>
          <w:rFonts w:ascii="Times New Roman" w:hAnsi="Times New Roman" w:cs="Times New Roman"/>
          <w:sz w:val="26"/>
          <w:szCs w:val="26"/>
        </w:rPr>
        <w:t xml:space="preserve"> достоверности фактов, заявленных, Заказчиком </w:t>
      </w:r>
      <w:r w:rsidRPr="00AE24FB">
        <w:rPr>
          <w:rFonts w:ascii="Times New Roman" w:hAnsi="Times New Roman" w:cs="Times New Roman"/>
          <w:b/>
          <w:sz w:val="26"/>
          <w:szCs w:val="26"/>
        </w:rPr>
        <w:t>ФАС включает</w:t>
      </w:r>
      <w:r w:rsidRPr="00AE24FB">
        <w:rPr>
          <w:rFonts w:ascii="Times New Roman" w:hAnsi="Times New Roman" w:cs="Times New Roman"/>
          <w:sz w:val="26"/>
          <w:szCs w:val="26"/>
        </w:rPr>
        <w:t xml:space="preserve"> </w:t>
      </w:r>
      <w:r w:rsidRPr="00AE24FB">
        <w:rPr>
          <w:rFonts w:ascii="Times New Roman" w:hAnsi="Times New Roman" w:cs="Times New Roman"/>
          <w:b/>
          <w:sz w:val="26"/>
          <w:szCs w:val="26"/>
        </w:rPr>
        <w:t>информацию</w:t>
      </w:r>
      <w:r w:rsidRPr="00AE24FB">
        <w:rPr>
          <w:rFonts w:ascii="Times New Roman" w:hAnsi="Times New Roman" w:cs="Times New Roman"/>
          <w:sz w:val="26"/>
          <w:szCs w:val="26"/>
        </w:rPr>
        <w:t xml:space="preserve">, предусмотренную частью 3 ст. 104 Закона о контрактной системе, </w:t>
      </w:r>
      <w:r w:rsidRPr="00AE24FB">
        <w:rPr>
          <w:rFonts w:ascii="Times New Roman" w:hAnsi="Times New Roman" w:cs="Times New Roman"/>
          <w:b/>
          <w:sz w:val="26"/>
          <w:szCs w:val="26"/>
        </w:rPr>
        <w:t>в реестр недобросовестных поставщиков в</w:t>
      </w:r>
      <w:r w:rsidRPr="00AE24FB">
        <w:rPr>
          <w:rFonts w:ascii="Times New Roman" w:hAnsi="Times New Roman" w:cs="Times New Roman"/>
          <w:sz w:val="26"/>
          <w:szCs w:val="26"/>
        </w:rPr>
        <w:t xml:space="preserve"> течение </w:t>
      </w:r>
      <w:r w:rsidRPr="00AE24FB">
        <w:rPr>
          <w:rFonts w:ascii="Times New Roman" w:hAnsi="Times New Roman" w:cs="Times New Roman"/>
          <w:b/>
          <w:sz w:val="26"/>
          <w:szCs w:val="26"/>
        </w:rPr>
        <w:t>3 (трех) рабочих</w:t>
      </w:r>
      <w:r w:rsidRPr="00AE24FB">
        <w:rPr>
          <w:rFonts w:ascii="Times New Roman" w:hAnsi="Times New Roman" w:cs="Times New Roman"/>
          <w:sz w:val="26"/>
          <w:szCs w:val="26"/>
        </w:rPr>
        <w:t xml:space="preserve"> дней с даты подтверждения этих фактов.</w:t>
      </w:r>
    </w:p>
    <w:p w:rsidR="00143831" w:rsidRPr="00AE24FB" w:rsidRDefault="00143831" w:rsidP="00AE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3831" w:rsidRPr="00AE24FB" w:rsidRDefault="00143831" w:rsidP="00AE2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4FB">
        <w:rPr>
          <w:rFonts w:ascii="Times New Roman" w:hAnsi="Times New Roman" w:cs="Times New Roman"/>
          <w:color w:val="C00000"/>
          <w:sz w:val="26"/>
          <w:szCs w:val="26"/>
        </w:rPr>
        <w:t xml:space="preserve">Обратите внимание! </w:t>
      </w:r>
      <w:r w:rsidRPr="00AE24FB">
        <w:rPr>
          <w:rFonts w:ascii="Times New Roman" w:hAnsi="Times New Roman" w:cs="Times New Roman"/>
          <w:sz w:val="26"/>
          <w:szCs w:val="26"/>
        </w:rPr>
        <w:t>В контракте должно быть указано условие о возможности одностороннего отказа.</w:t>
      </w:r>
    </w:p>
    <w:p w:rsidR="00143831" w:rsidRPr="00AE24FB" w:rsidRDefault="00143831" w:rsidP="00AE24FB">
      <w:pPr>
        <w:pStyle w:val="a6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43831" w:rsidRPr="00AE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1D" w:rsidRDefault="00485E1D" w:rsidP="00943FF2">
      <w:pPr>
        <w:spacing w:after="0" w:line="240" w:lineRule="auto"/>
      </w:pPr>
      <w:r>
        <w:separator/>
      </w:r>
    </w:p>
  </w:endnote>
  <w:endnote w:type="continuationSeparator" w:id="0">
    <w:p w:rsidR="00485E1D" w:rsidRDefault="00485E1D" w:rsidP="0094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1D" w:rsidRDefault="00485E1D" w:rsidP="00943FF2">
      <w:pPr>
        <w:spacing w:after="0" w:line="240" w:lineRule="auto"/>
      </w:pPr>
      <w:r>
        <w:separator/>
      </w:r>
    </w:p>
  </w:footnote>
  <w:footnote w:type="continuationSeparator" w:id="0">
    <w:p w:rsidR="00485E1D" w:rsidRDefault="00485E1D" w:rsidP="00943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112"/>
    <w:multiLevelType w:val="multilevel"/>
    <w:tmpl w:val="C63C8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62D6C"/>
    <w:multiLevelType w:val="hybridMultilevel"/>
    <w:tmpl w:val="AE7E84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B73E80"/>
    <w:multiLevelType w:val="hybridMultilevel"/>
    <w:tmpl w:val="DD34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5CAC"/>
    <w:multiLevelType w:val="multilevel"/>
    <w:tmpl w:val="D442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3502C"/>
    <w:multiLevelType w:val="hybridMultilevel"/>
    <w:tmpl w:val="D9AE9288"/>
    <w:lvl w:ilvl="0" w:tplc="0FEC34B0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" w15:restartNumberingAfterBreak="0">
    <w:nsid w:val="2CA621BC"/>
    <w:multiLevelType w:val="hybridMultilevel"/>
    <w:tmpl w:val="DF72C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311E8"/>
    <w:multiLevelType w:val="hybridMultilevel"/>
    <w:tmpl w:val="2BEC477C"/>
    <w:lvl w:ilvl="0" w:tplc="77104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E47AD"/>
    <w:multiLevelType w:val="hybridMultilevel"/>
    <w:tmpl w:val="A32C3BDA"/>
    <w:lvl w:ilvl="0" w:tplc="23CC9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76A4461"/>
    <w:multiLevelType w:val="hybridMultilevel"/>
    <w:tmpl w:val="292850EA"/>
    <w:lvl w:ilvl="0" w:tplc="8AE4EDD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2A"/>
    <w:rsid w:val="0004593B"/>
    <w:rsid w:val="00056208"/>
    <w:rsid w:val="00066DE4"/>
    <w:rsid w:val="000A157E"/>
    <w:rsid w:val="00133777"/>
    <w:rsid w:val="00143831"/>
    <w:rsid w:val="00184336"/>
    <w:rsid w:val="001E6C5D"/>
    <w:rsid w:val="00202B3B"/>
    <w:rsid w:val="00226368"/>
    <w:rsid w:val="00236541"/>
    <w:rsid w:val="00291B37"/>
    <w:rsid w:val="002B53CB"/>
    <w:rsid w:val="002F4176"/>
    <w:rsid w:val="002F7FA0"/>
    <w:rsid w:val="00310317"/>
    <w:rsid w:val="00360CBE"/>
    <w:rsid w:val="004160A7"/>
    <w:rsid w:val="00426732"/>
    <w:rsid w:val="004715E1"/>
    <w:rsid w:val="0047298E"/>
    <w:rsid w:val="00485E1D"/>
    <w:rsid w:val="004D7A90"/>
    <w:rsid w:val="00505A13"/>
    <w:rsid w:val="00533229"/>
    <w:rsid w:val="0057044A"/>
    <w:rsid w:val="005805A2"/>
    <w:rsid w:val="005E1A9E"/>
    <w:rsid w:val="005F4323"/>
    <w:rsid w:val="0064262A"/>
    <w:rsid w:val="0067722A"/>
    <w:rsid w:val="00691CC4"/>
    <w:rsid w:val="006D53F4"/>
    <w:rsid w:val="006F1885"/>
    <w:rsid w:val="0071375F"/>
    <w:rsid w:val="00732D15"/>
    <w:rsid w:val="00747666"/>
    <w:rsid w:val="00831F7A"/>
    <w:rsid w:val="00834FF0"/>
    <w:rsid w:val="008610C3"/>
    <w:rsid w:val="009249E5"/>
    <w:rsid w:val="00943FF2"/>
    <w:rsid w:val="00944F19"/>
    <w:rsid w:val="009A300B"/>
    <w:rsid w:val="009B3BDA"/>
    <w:rsid w:val="009D00E7"/>
    <w:rsid w:val="00A51935"/>
    <w:rsid w:val="00A6110E"/>
    <w:rsid w:val="00A65AB8"/>
    <w:rsid w:val="00A842F4"/>
    <w:rsid w:val="00AE24FB"/>
    <w:rsid w:val="00AF1198"/>
    <w:rsid w:val="00B5612A"/>
    <w:rsid w:val="00B867BE"/>
    <w:rsid w:val="00BF6225"/>
    <w:rsid w:val="00C428F1"/>
    <w:rsid w:val="00C64686"/>
    <w:rsid w:val="00D4311F"/>
    <w:rsid w:val="00D96A31"/>
    <w:rsid w:val="00DA7A46"/>
    <w:rsid w:val="00E313C7"/>
    <w:rsid w:val="00E47BA7"/>
    <w:rsid w:val="00ED6527"/>
    <w:rsid w:val="00F57C28"/>
    <w:rsid w:val="00F91532"/>
    <w:rsid w:val="00FB14EE"/>
    <w:rsid w:val="00FB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4A09"/>
  <w15:chartTrackingRefBased/>
  <w15:docId w15:val="{F8941F28-7255-4A87-BEE0-FC5EAA41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14EE"/>
    <w:rPr>
      <w:i/>
      <w:iCs/>
    </w:rPr>
  </w:style>
  <w:style w:type="paragraph" w:styleId="a4">
    <w:name w:val="Normal (Web)"/>
    <w:basedOn w:val="a"/>
    <w:uiPriority w:val="99"/>
    <w:semiHidden/>
    <w:unhideWhenUsed/>
    <w:rsid w:val="00FB14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АГ_Абзац"/>
    <w:basedOn w:val="a"/>
    <w:qFormat/>
    <w:rsid w:val="00C64686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7C2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3FF2"/>
  </w:style>
  <w:style w:type="paragraph" w:styleId="a9">
    <w:name w:val="footer"/>
    <w:basedOn w:val="a"/>
    <w:link w:val="aa"/>
    <w:uiPriority w:val="99"/>
    <w:unhideWhenUsed/>
    <w:rsid w:val="00943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3FF2"/>
  </w:style>
  <w:style w:type="character" w:styleId="ab">
    <w:name w:val="Hyperlink"/>
    <w:basedOn w:val="a0"/>
    <w:uiPriority w:val="99"/>
    <w:semiHidden/>
    <w:unhideWhenUsed/>
    <w:rsid w:val="001E6C5D"/>
    <w:rPr>
      <w:color w:val="0000FF"/>
      <w:u w:val="single"/>
    </w:rPr>
  </w:style>
  <w:style w:type="table" w:styleId="ac">
    <w:name w:val="Table Grid"/>
    <w:basedOn w:val="a1"/>
    <w:uiPriority w:val="39"/>
    <w:rsid w:val="00E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unhideWhenUsed/>
    <w:rsid w:val="004160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160A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33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3229"/>
    <w:rPr>
      <w:rFonts w:ascii="Segoe UI" w:hAnsi="Segoe UI" w:cs="Segoe UI"/>
      <w:sz w:val="18"/>
      <w:szCs w:val="18"/>
    </w:rPr>
  </w:style>
  <w:style w:type="paragraph" w:styleId="af1">
    <w:name w:val="Body Text"/>
    <w:basedOn w:val="a"/>
    <w:link w:val="af2"/>
    <w:uiPriority w:val="99"/>
    <w:unhideWhenUsed/>
    <w:rsid w:val="009A300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A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9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9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7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306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34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8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6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7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16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1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7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Владислав Сергеевич</dc:creator>
  <cp:keywords/>
  <dc:description/>
  <cp:lastModifiedBy>Елена Чуйкина</cp:lastModifiedBy>
  <cp:revision>28</cp:revision>
  <dcterms:created xsi:type="dcterms:W3CDTF">2017-11-30T09:32:00Z</dcterms:created>
  <dcterms:modified xsi:type="dcterms:W3CDTF">2023-02-03T09:36:00Z</dcterms:modified>
</cp:coreProperties>
</file>